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86" w:rsidRPr="00565F86" w:rsidRDefault="00565F86" w:rsidP="00565F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4686E"/>
          <w:sz w:val="36"/>
          <w:szCs w:val="36"/>
          <w:lang w:eastAsia="ru-RU"/>
        </w:rPr>
      </w:pPr>
      <w:bookmarkStart w:id="0" w:name="_GoBack"/>
      <w:bookmarkEnd w:id="0"/>
      <w:r w:rsidRPr="00565F86">
        <w:rPr>
          <w:rFonts w:ascii="Arial" w:eastAsia="Times New Roman" w:hAnsi="Arial" w:cs="Arial"/>
          <w:b/>
          <w:bCs/>
          <w:color w:val="64686E"/>
          <w:sz w:val="36"/>
          <w:szCs w:val="36"/>
          <w:lang w:eastAsia="ru-RU"/>
        </w:rPr>
        <w:t>Записать ребёнка в детский сад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5F86" w:rsidRPr="00565F86" w:rsidTr="00565F8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65F86" w:rsidRPr="00565F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65F86" w:rsidRDefault="00CD4CA8" w:rsidP="0079373F">
                  <w:pPr>
                    <w:spacing w:after="225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565F8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Подать заявление о постановке </w:t>
                  </w:r>
                  <w:r w:rsidR="00565F86" w:rsidRPr="00565F8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на учет детей в муниципальную дошкольную образовательную организацию (</w:t>
                  </w:r>
                  <w:r w:rsidR="00565F86" w:rsidRP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далее – МДОО</w:t>
                  </w:r>
                  <w:r w:rsidR="0014080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)</w:t>
                  </w:r>
                  <w:r w:rsidR="001669F4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возможно при личном обращении</w:t>
                  </w:r>
                  <w:r w:rsidR="0014080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669F4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родителей (законных представителей) в департамент образования комитета по социальной политике и культуре администрации г. Иркутска, а </w:t>
                  </w:r>
                  <w:r w:rsidR="0014080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также </w:t>
                  </w:r>
                  <w:r w:rsid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на официальном портале города Иркутска</w:t>
                  </w:r>
                  <w:r w:rsid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:</w:t>
                  </w:r>
                  <w:r w:rsidR="0079373F" w:rsidRP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9373F" w:rsidRPr="003B7CA1">
                    <w:rPr>
                      <w:rStyle w:val="a3"/>
                    </w:rPr>
                    <w:t>www.admirk.ru</w:t>
                  </w:r>
                  <w:r w:rsid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и на портале гос.услу</w:t>
                  </w:r>
                  <w:r w:rsid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г:</w:t>
                  </w:r>
                  <w:r w:rsid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7" w:history="1">
                    <w:r w:rsidR="005250A3" w:rsidRPr="00DC72B4">
                      <w:rPr>
                        <w:rStyle w:val="a3"/>
                        <w:rFonts w:ascii="Verdana" w:eastAsia="Times New Roman" w:hAnsi="Verdana" w:cs="Arial"/>
                        <w:sz w:val="20"/>
                        <w:szCs w:val="20"/>
                        <w:lang w:eastAsia="ru-RU"/>
                      </w:rPr>
                      <w:t>www.gosuslugi.ru</w:t>
                    </w:r>
                  </w:hyperlink>
                </w:p>
                <w:p w:rsidR="00565F86" w:rsidRDefault="00CD4CA8" w:rsidP="005250A3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1669F4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В случае регистрации заявления на вышеуказанных порталах д</w:t>
                  </w:r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ля постановки на учет детей, подлежащих обучению по образовательным программам дошкольного образования, родители (законные представители) обязаны в течение </w:t>
                  </w:r>
                  <w:r w:rsidR="005250A3" w:rsidRPr="00565F8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br/>
                  </w:r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1 месяца со дня </w:t>
                  </w:r>
                  <w:r w:rsid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подачи электронного заявления</w:t>
                  </w:r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предоставить лично (в часы приема граждан) в департамент образования по адресу: г. Иркутск, ул. Рабочего штаба, 9, 1 этаж, каб. 9 </w:t>
                  </w: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нижеперечисленные документы.</w:t>
                  </w:r>
                </w:p>
                <w:p w:rsidR="00CD4CA8" w:rsidRDefault="00CD4CA8" w:rsidP="005250A3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</w:p>
                <w:p w:rsidR="00CD4CA8" w:rsidRPr="00565F86" w:rsidRDefault="00CD4CA8" w:rsidP="00CD4CA8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CD4CA8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В случае не предоставления родителями (законными представителями) документов по истечении 1 месяца со дня регистрации электронного заявления на вышеуказанных порталах сведения о ребенке считаются неподтвержденными и автоматически удаляются из базы данных.</w:t>
                  </w:r>
                </w:p>
                <w:p w:rsidR="00CD4CA8" w:rsidRDefault="00CD4CA8" w:rsidP="005250A3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</w:p>
                <w:p w:rsidR="00CD4CA8" w:rsidRPr="00565F86" w:rsidRDefault="00CD4CA8" w:rsidP="00CD4CA8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  <w:t>Расписание приема граждан:</w:t>
                  </w:r>
                </w:p>
                <w:p w:rsidR="00CD4CA8" w:rsidRPr="00565F86" w:rsidRDefault="00CD4CA8" w:rsidP="00CD4CA8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6"/>
                    <w:gridCol w:w="2845"/>
                    <w:gridCol w:w="3068"/>
                  </w:tblGrid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5B86C9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  <w:lang w:eastAsia="ru-RU"/>
                          </w:rPr>
                          <w:t>Округ​</w:t>
                        </w: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5B86C9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  <w:lang w:eastAsia="ru-RU"/>
                          </w:rPr>
                          <w:t>Дни недели​</w:t>
                        </w: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5B86C9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  <w:lang w:eastAsia="ru-RU"/>
                          </w:rPr>
                          <w:t>Часы приема​</w:t>
                        </w: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Ленинский​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среда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пятница​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10:00-13:00​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Октябрьский​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понедельник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четверг​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14:00-17:00​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Правобережный​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вторник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среда​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10:00-13:00​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Свердловский​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понедельник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вторник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четверг​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10:00-13:00​</w:t>
                        </w:r>
                      </w:p>
                    </w:tc>
                  </w:tr>
                </w:tbl>
                <w:p w:rsidR="00CD4CA8" w:rsidRPr="004C21C4" w:rsidRDefault="00CD4CA8" w:rsidP="00CD4CA8">
                  <w:pPr>
                    <w:spacing w:before="100" w:beforeAutospacing="1" w:after="150" w:line="240" w:lineRule="auto"/>
                    <w:ind w:left="720"/>
                    <w:jc w:val="center"/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</w:pPr>
                  <w:r w:rsidRPr="004C21C4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  <w:t>Документы, необходимые для постановки на учет детей в муниципальную дошкольную образовательную организацию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копия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оригинал и копия свидетельства о рождении ребенка или документа, подтверждающего родство заявителя (или законность представления прав ребенка);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копия свидетельства о регистрации ребенка по месту жительства или по месту пребывания, или документа, содержащего сведения о регистрации ребенка по месту жительства или по месту пребывания;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 xml:space="preserve">копия документа, подтверждающего право заявителя на пребывание в 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lastRenderedPageBreak/>
                    <w:t>Российской Федерации (</w:t>
                  </w: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для родителей (законных представителей) детей, являющихся иностранными гражданами или лицами без гражданства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заключение психолого-медико-педагогической комиссии (</w:t>
                  </w: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для постановки детей с ограниченными возможностями здоровья в МДОО, где имеются группы компенсирующей или комбинированной направленности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заключение врачебной комиссии противотуберкулезного диспансера (</w:t>
                  </w: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для постановки детей с туберкулезной интоксикацией в МДОО, где имеются группы оздоровительной направленности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565F86" w:rsidRPr="001669F4" w:rsidRDefault="003E7B54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hyperlink r:id="rId8" w:anchor="ctl00_PlaceHolderMain_InfoBlockControl_tabs-1" w:tooltip="Льготы при поступлении в детский сад " w:history="1">
                    <w:r w:rsidR="00565F86" w:rsidRPr="00565F86">
                      <w:rPr>
                        <w:rFonts w:ascii="Verdana" w:eastAsia="Times New Roman" w:hAnsi="Verdana" w:cs="Arial"/>
                        <w:i/>
                        <w:iCs/>
                        <w:color w:val="0072BC"/>
                        <w:sz w:val="20"/>
                        <w:szCs w:val="20"/>
                        <w:u w:val="single"/>
                        <w:lang w:eastAsia="ru-RU"/>
                      </w:rPr>
                      <w:t>документ, подтверждающий льготы</w:t>
                    </w:r>
                  </w:hyperlink>
                  <w:r w:rsidR="001669F4">
                    <w:rPr>
                      <w:rFonts w:ascii="Verdana" w:eastAsia="Times New Roman" w:hAnsi="Verdana" w:cs="Arial"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1669F4" w:rsidRPr="001669F4" w:rsidRDefault="001669F4" w:rsidP="00FB7ACF">
                  <w:pPr>
                    <w:spacing w:after="225" w:line="240" w:lineRule="auto"/>
                    <w:jc w:val="both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r w:rsidRPr="001669F4"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  <w:t>Категории детей, имеющие право на получение льготы в соответствии с действующим законодательством и перечень документов, подтверждающих право на предоставление места в муниципальной дошкольной образовательной организации во внеочередном либо первоочередном порядке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"/>
                    <w:gridCol w:w="4334"/>
                    <w:gridCol w:w="4221"/>
                  </w:tblGrid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Документы, подтверждающие право</w:t>
                        </w:r>
                      </w:p>
                      <w:p w:rsidR="001669F4" w:rsidRPr="001669F4" w:rsidRDefault="001669F4" w:rsidP="001669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судей​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сотрудников Следственного комитета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прокуроров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катастрофы на Чернобыльской АЭС,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инвалидов вследствие чернобыльской катастрофы из числа: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Государственной противопожарной службы, проходивших (проходящих) службу в зоне отчуждения;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мозга, и времени развития у них в этой связи инвалидности;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5)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- 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инвалидом; ликвидатора последствий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чернобыльской катастрофы в 1986-1990 годах; эвакуированного либо переселенца;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 прохождение военной службы;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1.5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1957-1958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1949-1956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1959-1961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1957-1962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Теча.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первого и второго поколения, страдающие заболеваниями вследствие воздействия радиации на их родителей: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состава органов внутренних дел, органов Государственной безопасности, органов гражданской обороны, принимавших в 1957-1958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проведению защитных мероприятий и реабилитации радиоактивно загрязненных территорий вдоль реки Теча в 1949-1956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1959-1961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1957-1962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загрязнению вследствие сбросов радиоактивных отходов в реку Теча;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4) граждан, 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5) граждан, проживавших в 1949-1956 годах в населенных пунктах, подвергшихся радиоактивному загрязнению вследствие сбросов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радиоактивных отходов в реку Теча, и получивших накопленную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эффективную дозу облучения свыше 35 сЗв (бэр);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6) граждан, проживавших в 1949-1956 годах в населенных пунктах, подвергшихся радиоактивному загрязнению вследствие сбросов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радиоактивных отходов в реку Теча, и получившие накопленную эффективную дозу облучения свыше 7 сЗв (бэр), но не более 35 сЗв (бэр);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7)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удостоверение участника ликвидации последствий аварии в 1957 году на производственном объединении «Маяк» и сбросов радиоактивных отходов в реку Теча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1.6.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военнослужащих, проходивших военную службу по контракту, выполнявших задачи на территории Северо-Кавказского региона Российской Федерации и погибших (пропавших без вести), при выполнении служебных обязанностей после 1 августа 1999 г., умерших, ставших инвалидами в связи с выполнением служебных обязанностей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 прохождение военной службы; факт гибели, смерти, получения инвалидности, пропажи без вести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 прохождение военной службы; факт гибели, смерти, получения инвалидности, пропажи без вести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1.8.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Документы, под​тверждающие право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1) сотрудника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3) сотрудника полиции, умершего вследствие заболевания, полученного в период прохождения службы в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6) находящиеся (находившиеся) на иждивении сотрудника полиции, гражданина Российской Федерации, указанных в пунктах 1-5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 с оттиском штампа о регистрации по месту жительства в городе Иркутске;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гибели (смерти) сотрудника полиции в связи с осуществлением служебной деятельности,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нахождения детей на иждивении сотрудника полиции, гражданина Российской Федерации, указанных в пунктах 1-5;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 с оттиском штампа о регистрации по месту жительства в городе Иркутске;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службы в Вооруженных силах Российской Федерации (действительна в течение 10 дней с момента ее получения),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свидетельства о рождении трех и более несовершеннолетних детей;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акт органа опеки и попечительства о назначении опекуна или попечителя - для опекунов и попечителей;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(удочерителей);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-копия свидетельства о заключении (расторжении) брака (в случае, изменения фамилии родителя (законного представителя));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о составе семьи и (или) о совместном проживании детей с родителем (законным представителем);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- сведения о доходах многодетной семьи за последние три месяца, предоставленные по </w:t>
                        </w:r>
                        <w:hyperlink r:id="rId9" w:history="1">
                          <w:r w:rsidRPr="001669F4">
                            <w:rPr>
                              <w:rFonts w:ascii="Arial" w:eastAsia="Times New Roman" w:hAnsi="Arial" w:cs="Arial"/>
                              <w:color w:val="0072BC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форме (скачать)</w:t>
                          </w:r>
                        </w:hyperlink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инвалиды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-копия свидетельства о рождении ребенка;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-медицинское заключение об установлении инвалидности;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-заключение муниципальной постоянно-действующей медико-психолого-педагогической комиссии.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Дети, один из родителей которых является инвалидом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копия свидетельства о рождении ребенка;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медицинское заключение об установлении инвалидности.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- сотрудник);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3) 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учреждения и органы);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bookmarkStart w:id="1" w:name="Par130"/>
                        <w:bookmarkEnd w:id="1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5)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6) дети, находящиеся (находившиеся) на иждивении сотрудника, гражданина Российской Федерации, указанных в пунктах 1-5.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 с оттиском штампа о регистрации по месту жительства в городе Иркутске;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смерти сотрудника вследствие заболевания, полученного в период прохождения службы в учреждениях и органах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нахождения детей на иждивении сотрудника, гражданина Российской Федерации, указанных в пунктах 1-5;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            </w:r>
                      </w:p>
                    </w:tc>
                  </w:tr>
                </w:tbl>
                <w:p w:rsidR="00565F86" w:rsidRPr="00565F86" w:rsidRDefault="00565F86" w:rsidP="001669F4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D4CA8" w:rsidRPr="00565F86">
              <w:trPr>
                <w:tblCellSpacing w:w="0" w:type="dxa"/>
              </w:trPr>
              <w:tc>
                <w:tcPr>
                  <w:tcW w:w="0" w:type="auto"/>
                </w:tcPr>
                <w:p w:rsidR="00CD4CA8" w:rsidRDefault="00CD4CA8" w:rsidP="0079373F">
                  <w:pPr>
                    <w:spacing w:after="225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65F86" w:rsidRPr="00565F86" w:rsidRDefault="00565F86" w:rsidP="00565F86">
            <w:pPr>
              <w:spacing w:after="0" w:line="240" w:lineRule="auto"/>
              <w:rPr>
                <w:rFonts w:ascii="Arial" w:eastAsia="Times New Roman" w:hAnsi="Arial" w:cs="Arial"/>
                <w:color w:val="64686E"/>
                <w:sz w:val="20"/>
                <w:szCs w:val="20"/>
                <w:lang w:eastAsia="ru-RU"/>
              </w:rPr>
            </w:pPr>
          </w:p>
        </w:tc>
      </w:tr>
    </w:tbl>
    <w:p w:rsidR="00A7227F" w:rsidRDefault="00A7227F"/>
    <w:sectPr w:rsidR="00A7227F" w:rsidSect="007937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000"/>
    <w:multiLevelType w:val="multilevel"/>
    <w:tmpl w:val="152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1A"/>
    <w:rsid w:val="00140806"/>
    <w:rsid w:val="001669F4"/>
    <w:rsid w:val="001F3E1A"/>
    <w:rsid w:val="003B7CA1"/>
    <w:rsid w:val="003E7B54"/>
    <w:rsid w:val="004C21C4"/>
    <w:rsid w:val="005250A3"/>
    <w:rsid w:val="00565F86"/>
    <w:rsid w:val="0079373F"/>
    <w:rsid w:val="00964FB2"/>
    <w:rsid w:val="00A7227F"/>
    <w:rsid w:val="00CD4CA8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65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5F86"/>
    <w:rPr>
      <w:strike w:val="0"/>
      <w:dstrike w:val="0"/>
      <w:color w:val="0072BC"/>
      <w:u w:val="single"/>
      <w:effect w:val="none"/>
    </w:rPr>
  </w:style>
  <w:style w:type="character" w:styleId="a4">
    <w:name w:val="Strong"/>
    <w:basedOn w:val="a0"/>
    <w:uiPriority w:val="22"/>
    <w:qFormat/>
    <w:rsid w:val="00565F86"/>
    <w:rPr>
      <w:b/>
      <w:bCs/>
    </w:rPr>
  </w:style>
  <w:style w:type="paragraph" w:customStyle="1" w:styleId="ms-rteelement-p">
    <w:name w:val="ms-rteelement-p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color w:val="576170"/>
      <w:sz w:val="24"/>
      <w:szCs w:val="24"/>
      <w:lang w:eastAsia="ru-RU"/>
    </w:rPr>
  </w:style>
  <w:style w:type="paragraph" w:customStyle="1" w:styleId="ms-rtefontsize-4">
    <w:name w:val="ms-rtefontsize-4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ms-rtefontsize-31">
    <w:name w:val="ms-rtefontsize-31"/>
    <w:basedOn w:val="a0"/>
    <w:rsid w:val="00565F86"/>
    <w:rPr>
      <w:sz w:val="24"/>
      <w:szCs w:val="24"/>
    </w:rPr>
  </w:style>
  <w:style w:type="character" w:styleId="a5">
    <w:name w:val="Emphasis"/>
    <w:basedOn w:val="a0"/>
    <w:uiPriority w:val="20"/>
    <w:qFormat/>
    <w:rsid w:val="00565F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9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669F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65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5F86"/>
    <w:rPr>
      <w:strike w:val="0"/>
      <w:dstrike w:val="0"/>
      <w:color w:val="0072BC"/>
      <w:u w:val="single"/>
      <w:effect w:val="none"/>
    </w:rPr>
  </w:style>
  <w:style w:type="character" w:styleId="a4">
    <w:name w:val="Strong"/>
    <w:basedOn w:val="a0"/>
    <w:uiPriority w:val="22"/>
    <w:qFormat/>
    <w:rsid w:val="00565F86"/>
    <w:rPr>
      <w:b/>
      <w:bCs/>
    </w:rPr>
  </w:style>
  <w:style w:type="paragraph" w:customStyle="1" w:styleId="ms-rteelement-p">
    <w:name w:val="ms-rteelement-p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color w:val="576170"/>
      <w:sz w:val="24"/>
      <w:szCs w:val="24"/>
      <w:lang w:eastAsia="ru-RU"/>
    </w:rPr>
  </w:style>
  <w:style w:type="paragraph" w:customStyle="1" w:styleId="ms-rtefontsize-4">
    <w:name w:val="ms-rtefontsize-4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ms-rtefontsize-31">
    <w:name w:val="ms-rtefontsize-31"/>
    <w:basedOn w:val="a0"/>
    <w:rsid w:val="00565F86"/>
    <w:rPr>
      <w:sz w:val="24"/>
      <w:szCs w:val="24"/>
    </w:rPr>
  </w:style>
  <w:style w:type="character" w:styleId="a5">
    <w:name w:val="Emphasis"/>
    <w:basedOn w:val="a0"/>
    <w:uiPriority w:val="20"/>
    <w:qFormat/>
    <w:rsid w:val="00565F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9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669F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3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5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3A609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1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0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04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7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9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88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3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7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66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9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5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2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7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76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9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rk.ru/Pages/Doshkolnoe-obrazovani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irk.ru/DocLib30/Forma-Svedeniia_o_dohodak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7791-4175-4044-9A91-E8FCF212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Алаева Наталья Владимировна</dc:creator>
  <cp:lastModifiedBy>Светлана</cp:lastModifiedBy>
  <cp:revision>2</cp:revision>
  <cp:lastPrinted>2016-04-29T09:37:00Z</cp:lastPrinted>
  <dcterms:created xsi:type="dcterms:W3CDTF">2016-05-04T07:14:00Z</dcterms:created>
  <dcterms:modified xsi:type="dcterms:W3CDTF">2016-05-04T07:14:00Z</dcterms:modified>
</cp:coreProperties>
</file>